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652C" w14:textId="4FD5C1B6" w:rsidR="00842C67" w:rsidRPr="00F9220B" w:rsidRDefault="00842C67" w:rsidP="00F829B7">
      <w:pPr>
        <w:rPr>
          <w:rFonts w:ascii="Cambria" w:eastAsia="MS Mincho" w:hAnsi="Cambria" w:cs="Times New Roman"/>
          <w:b/>
          <w:lang w:val="es-ES"/>
        </w:rPr>
      </w:pPr>
      <w:r w:rsidRPr="00F9220B">
        <w:rPr>
          <w:rFonts w:ascii="Cambria" w:eastAsia="MS Mincho" w:hAnsi="Cambria" w:cs="Times New Roman"/>
          <w:b/>
          <w:lang w:val="es-ES"/>
        </w:rPr>
        <w:t>Firmadas por mi con el nombre de CETYS:</w:t>
      </w:r>
    </w:p>
    <w:p w14:paraId="6BC72821" w14:textId="5512DCBA" w:rsidR="003F6AF3" w:rsidRPr="0058680A" w:rsidRDefault="003F6AF3" w:rsidP="003F6AF3">
      <w:pPr>
        <w:rPr>
          <w:rFonts w:ascii="Cambria" w:eastAsia="MS Mincho" w:hAnsi="Cambria" w:cs="Times New Roman"/>
          <w:b/>
          <w:lang w:val="es-ES"/>
        </w:rPr>
      </w:pPr>
      <w:r w:rsidRPr="00F9220B">
        <w:rPr>
          <w:rFonts w:ascii="Cambria" w:eastAsia="MS Mincho" w:hAnsi="Cambria" w:cs="Times New Roman"/>
          <w:lang w:val="es-ES"/>
        </w:rPr>
        <w:t xml:space="preserve">En 2024 tengo 2 artículos en revisión en la </w:t>
      </w:r>
      <w:r w:rsidRPr="0058680A">
        <w:rPr>
          <w:rFonts w:ascii="Cambria" w:eastAsia="MS Mincho" w:hAnsi="Cambria" w:cs="Times New Roman"/>
          <w:b/>
          <w:lang w:val="es-ES"/>
        </w:rPr>
        <w:t xml:space="preserve">revista International </w:t>
      </w:r>
      <w:proofErr w:type="spellStart"/>
      <w:r w:rsidRPr="0058680A">
        <w:rPr>
          <w:rFonts w:ascii="Cambria" w:eastAsia="MS Mincho" w:hAnsi="Cambria" w:cs="Times New Roman"/>
          <w:b/>
          <w:lang w:val="es-ES"/>
        </w:rPr>
        <w:t>Entrepreneurship</w:t>
      </w:r>
      <w:proofErr w:type="spellEnd"/>
      <w:r w:rsidRPr="0058680A">
        <w:rPr>
          <w:rFonts w:ascii="Cambria" w:eastAsia="MS Mincho" w:hAnsi="Cambria" w:cs="Times New Roman"/>
          <w:b/>
          <w:lang w:val="es-ES"/>
        </w:rPr>
        <w:t xml:space="preserve"> and Management </w:t>
      </w:r>
      <w:proofErr w:type="spellStart"/>
      <w:r w:rsidRPr="0058680A">
        <w:rPr>
          <w:rFonts w:ascii="Cambria" w:eastAsia="MS Mincho" w:hAnsi="Cambria" w:cs="Times New Roman"/>
          <w:b/>
          <w:lang w:val="es-ES"/>
        </w:rPr>
        <w:t>Journal</w:t>
      </w:r>
      <w:proofErr w:type="spellEnd"/>
    </w:p>
    <w:p w14:paraId="62DD24B1" w14:textId="77777777" w:rsidR="003F6AF3" w:rsidRPr="00F9220B" w:rsidRDefault="003F6AF3" w:rsidP="003F6AF3">
      <w:pPr>
        <w:rPr>
          <w:rFonts w:ascii="Cambria" w:eastAsia="MS Mincho" w:hAnsi="Cambria" w:cs="Times New Roman"/>
        </w:rPr>
      </w:pPr>
      <w:r w:rsidRPr="00F9220B">
        <w:rPr>
          <w:rFonts w:ascii="Cambria" w:eastAsia="MS Mincho" w:hAnsi="Cambria" w:cs="Times New Roman"/>
        </w:rPr>
        <w:t xml:space="preserve">Impact factor Journal Citation Report (JCR): 6,2 (Q1 impact factor, best </w:t>
      </w:r>
      <w:proofErr w:type="spellStart"/>
      <w:r w:rsidRPr="00F9220B">
        <w:rPr>
          <w:rFonts w:ascii="Cambria" w:eastAsia="MS Mincho" w:hAnsi="Cambria" w:cs="Times New Roman"/>
        </w:rPr>
        <w:t>quartil</w:t>
      </w:r>
      <w:proofErr w:type="spellEnd"/>
      <w:r w:rsidRPr="00F9220B">
        <w:rPr>
          <w:rFonts w:ascii="Cambria" w:eastAsia="MS Mincho" w:hAnsi="Cambria" w:cs="Times New Roman"/>
        </w:rPr>
        <w:t>)</w:t>
      </w:r>
    </w:p>
    <w:p w14:paraId="45D7AAF7" w14:textId="485F95C0" w:rsidR="0058680A" w:rsidRPr="00C6226A" w:rsidRDefault="003F6AF3" w:rsidP="00F829B7">
      <w:pPr>
        <w:rPr>
          <w:rFonts w:ascii="Cambria" w:eastAsia="MS Mincho" w:hAnsi="Cambria" w:cs="Times New Roman"/>
        </w:rPr>
      </w:pPr>
      <w:proofErr w:type="spellStart"/>
      <w:r w:rsidRPr="00F9220B">
        <w:rPr>
          <w:rFonts w:ascii="Cambria" w:eastAsia="MS Mincho" w:hAnsi="Cambria" w:cs="Times New Roman"/>
        </w:rPr>
        <w:t>Scimago</w:t>
      </w:r>
      <w:proofErr w:type="spellEnd"/>
      <w:r w:rsidRPr="00F9220B">
        <w:rPr>
          <w:rFonts w:ascii="Cambria" w:eastAsia="MS Mincho" w:hAnsi="Cambria" w:cs="Times New Roman"/>
        </w:rPr>
        <w:t xml:space="preserve"> Journal Rank (SJR): (Q1) (SCOPUS)</w:t>
      </w:r>
    </w:p>
    <w:p w14:paraId="45B620E3" w14:textId="75A90040" w:rsidR="00F829B7" w:rsidRPr="00F9220B" w:rsidRDefault="00F829B7" w:rsidP="00F829B7">
      <w:pPr>
        <w:rPr>
          <w:rFonts w:ascii="Cambria" w:eastAsia="MS Mincho" w:hAnsi="Cambria" w:cs="Times New Roman"/>
        </w:rPr>
      </w:pPr>
      <w:proofErr w:type="spellStart"/>
      <w:r w:rsidRPr="0058680A">
        <w:rPr>
          <w:rFonts w:ascii="Cambria" w:eastAsia="MS Mincho" w:hAnsi="Cambria" w:cs="Times New Roman"/>
          <w:lang w:val="es-ES"/>
        </w:rPr>
        <w:t>Hervas</w:t>
      </w:r>
      <w:proofErr w:type="spellEnd"/>
      <w:r w:rsidRPr="0058680A">
        <w:rPr>
          <w:rFonts w:ascii="Cambria" w:eastAsia="MS Mincho" w:hAnsi="Cambria" w:cs="Times New Roman"/>
          <w:lang w:val="es-ES"/>
        </w:rPr>
        <w:t xml:space="preserve">-Oliver, J. L., </w:t>
      </w:r>
      <w:proofErr w:type="spellStart"/>
      <w:r w:rsidRPr="0058680A">
        <w:rPr>
          <w:rFonts w:ascii="Cambria" w:eastAsia="MS Mincho" w:hAnsi="Cambria" w:cs="Times New Roman"/>
          <w:lang w:val="es-ES"/>
        </w:rPr>
        <w:t>Boronat-Moll</w:t>
      </w:r>
      <w:proofErr w:type="spellEnd"/>
      <w:r w:rsidRPr="0058680A">
        <w:rPr>
          <w:rFonts w:ascii="Cambria" w:eastAsia="MS Mincho" w:hAnsi="Cambria" w:cs="Times New Roman"/>
          <w:lang w:val="es-ES"/>
        </w:rPr>
        <w:t xml:space="preserve">, C., Peris-Ortiz, M., &amp; Rojas Alvarado, R. (2023). </w:t>
      </w:r>
      <w:r w:rsidRPr="00F9220B">
        <w:rPr>
          <w:rFonts w:ascii="Cambria" w:eastAsia="MS Mincho" w:hAnsi="Cambria" w:cs="Times New Roman"/>
        </w:rPr>
        <w:t xml:space="preserve">Who are those new entrants? Dissecting types of foreign capital entrance in traditional industrial districts. </w:t>
      </w:r>
      <w:r w:rsidRPr="00C6226A">
        <w:rPr>
          <w:rFonts w:ascii="Cambria" w:eastAsia="MS Mincho" w:hAnsi="Cambria" w:cs="Times New Roman"/>
          <w:b/>
        </w:rPr>
        <w:t>European Planning Studies</w:t>
      </w:r>
      <w:r w:rsidRPr="00F9220B">
        <w:rPr>
          <w:rFonts w:ascii="Cambria" w:eastAsia="MS Mincho" w:hAnsi="Cambria" w:cs="Times New Roman"/>
        </w:rPr>
        <w:t xml:space="preserve">, 32(9), 2003–2022. </w:t>
      </w:r>
      <w:hyperlink r:id="rId4" w:history="1">
        <w:r w:rsidR="005B3100" w:rsidRPr="00F9220B">
          <w:rPr>
            <w:rStyle w:val="Hipervnculo"/>
            <w:rFonts w:ascii="Cambria" w:eastAsia="MS Mincho" w:hAnsi="Cambria" w:cs="Times New Roman"/>
            <w:color w:val="auto"/>
          </w:rPr>
          <w:t>https://doi.org/10.1080/09654313.2023.2276734</w:t>
        </w:r>
      </w:hyperlink>
    </w:p>
    <w:p w14:paraId="2B99E853" w14:textId="10CCE20A" w:rsidR="005B3100" w:rsidRPr="00F9220B" w:rsidRDefault="00422B9D" w:rsidP="00F829B7">
      <w:pPr>
        <w:rPr>
          <w:rFonts w:ascii="Cambria" w:eastAsia="MS Mincho" w:hAnsi="Cambria" w:cs="Times New Roman"/>
        </w:rPr>
      </w:pPr>
      <w:r w:rsidRPr="00F9220B">
        <w:rPr>
          <w:rFonts w:ascii="Cambria" w:eastAsia="MS Mincho" w:hAnsi="Cambria" w:cs="Times New Roman"/>
        </w:rPr>
        <w:t xml:space="preserve">Impact factor Journal Citation Report (JCR): 2.6 (Q1 impact factor, best </w:t>
      </w:r>
      <w:proofErr w:type="spellStart"/>
      <w:r w:rsidRPr="00F9220B">
        <w:rPr>
          <w:rFonts w:ascii="Cambria" w:eastAsia="MS Mincho" w:hAnsi="Cambria" w:cs="Times New Roman"/>
        </w:rPr>
        <w:t>quartil</w:t>
      </w:r>
      <w:proofErr w:type="spellEnd"/>
      <w:r w:rsidRPr="00F9220B">
        <w:rPr>
          <w:rFonts w:ascii="Cambria" w:eastAsia="MS Mincho" w:hAnsi="Cambria" w:cs="Times New Roman"/>
        </w:rPr>
        <w:t>)</w:t>
      </w:r>
    </w:p>
    <w:p w14:paraId="1F0845FE" w14:textId="036E8C73" w:rsidR="00422B9D" w:rsidRPr="00F9220B" w:rsidRDefault="00422B9D" w:rsidP="00F829B7">
      <w:pPr>
        <w:rPr>
          <w:rFonts w:ascii="Cambria" w:eastAsia="MS Mincho" w:hAnsi="Cambria" w:cs="Times New Roman"/>
        </w:rPr>
      </w:pPr>
      <w:proofErr w:type="spellStart"/>
      <w:r w:rsidRPr="00F9220B">
        <w:rPr>
          <w:rFonts w:ascii="Cambria" w:eastAsia="MS Mincho" w:hAnsi="Cambria" w:cs="Times New Roman"/>
        </w:rPr>
        <w:t>Scimago</w:t>
      </w:r>
      <w:proofErr w:type="spellEnd"/>
      <w:r w:rsidRPr="00F9220B">
        <w:rPr>
          <w:rFonts w:ascii="Cambria" w:eastAsia="MS Mincho" w:hAnsi="Cambria" w:cs="Times New Roman"/>
        </w:rPr>
        <w:t xml:space="preserve"> Journal Rank (SJR): 1,019 (Q1)</w:t>
      </w:r>
      <w:r w:rsidR="00E30D25" w:rsidRPr="00F9220B">
        <w:rPr>
          <w:rFonts w:ascii="Cambria" w:eastAsia="MS Mincho" w:hAnsi="Cambria" w:cs="Times New Roman"/>
        </w:rPr>
        <w:t xml:space="preserve"> (SCOPUS)</w:t>
      </w:r>
    </w:p>
    <w:p w14:paraId="77188A70" w14:textId="7E87944D" w:rsidR="00F829B7" w:rsidRPr="00F9220B" w:rsidRDefault="00F829B7" w:rsidP="00F829B7">
      <w:pPr>
        <w:rPr>
          <w:rStyle w:val="Hipervnculo"/>
          <w:rFonts w:ascii="Cambria" w:eastAsia="MS Mincho" w:hAnsi="Cambria" w:cs="Times New Roman"/>
          <w:color w:val="auto"/>
        </w:rPr>
      </w:pPr>
      <w:r w:rsidRPr="00F9220B">
        <w:rPr>
          <w:rFonts w:ascii="Cambria" w:eastAsia="MS Mincho" w:hAnsi="Cambria" w:cs="Times New Roman"/>
          <w:lang w:val="es-ES"/>
        </w:rPr>
        <w:t xml:space="preserve">Peris-Ortiz, M., García-Hurtado, D., &amp; Prado Román, A. (2023). </w:t>
      </w:r>
      <w:r w:rsidRPr="00F9220B">
        <w:rPr>
          <w:rFonts w:ascii="Cambria" w:eastAsia="MS Mincho" w:hAnsi="Cambria" w:cs="Times New Roman"/>
        </w:rPr>
        <w:t xml:space="preserve">Measuring knowledge exploration and exploitation in universities and the relationship with global ranking indicators. </w:t>
      </w:r>
      <w:r w:rsidRPr="00C6226A">
        <w:rPr>
          <w:rFonts w:ascii="Cambria" w:eastAsia="MS Mincho" w:hAnsi="Cambria" w:cs="Times New Roman"/>
          <w:b/>
        </w:rPr>
        <w:t>European Research on Management and Business Economics</w:t>
      </w:r>
      <w:r w:rsidRPr="00F9220B">
        <w:rPr>
          <w:rFonts w:ascii="Cambria" w:eastAsia="MS Mincho" w:hAnsi="Cambria" w:cs="Times New Roman"/>
        </w:rPr>
        <w:t xml:space="preserve">, 29(2), 100212. </w:t>
      </w:r>
      <w:hyperlink r:id="rId5" w:history="1">
        <w:r w:rsidRPr="00F9220B">
          <w:rPr>
            <w:rStyle w:val="Hipervnculo"/>
            <w:rFonts w:ascii="Cambria" w:eastAsia="MS Mincho" w:hAnsi="Cambria" w:cs="Times New Roman"/>
            <w:color w:val="auto"/>
          </w:rPr>
          <w:t>https://doi.org/10.1016/j.iedeen.2022.100212</w:t>
        </w:r>
      </w:hyperlink>
    </w:p>
    <w:p w14:paraId="7322B240" w14:textId="457B9347" w:rsidR="004C1644" w:rsidRPr="00F9220B" w:rsidRDefault="004C1644" w:rsidP="004C1644">
      <w:pPr>
        <w:rPr>
          <w:rFonts w:ascii="Cambria" w:eastAsia="MS Mincho" w:hAnsi="Cambria" w:cs="Times New Roman"/>
        </w:rPr>
      </w:pPr>
      <w:r w:rsidRPr="00F9220B">
        <w:rPr>
          <w:rFonts w:ascii="Cambria" w:eastAsia="MS Mincho" w:hAnsi="Cambria" w:cs="Times New Roman"/>
        </w:rPr>
        <w:t xml:space="preserve">Impact factor Journal Citation Report (JCR): </w:t>
      </w:r>
      <w:r w:rsidR="00B43570" w:rsidRPr="00F9220B">
        <w:rPr>
          <w:rFonts w:ascii="Cambria" w:eastAsia="MS Mincho" w:hAnsi="Cambria" w:cs="Times New Roman"/>
        </w:rPr>
        <w:t>7,1</w:t>
      </w:r>
      <w:r w:rsidRPr="00F9220B">
        <w:rPr>
          <w:rFonts w:ascii="Cambria" w:eastAsia="MS Mincho" w:hAnsi="Cambria" w:cs="Times New Roman"/>
        </w:rPr>
        <w:t xml:space="preserve"> (Q1 impact factor, best </w:t>
      </w:r>
      <w:proofErr w:type="spellStart"/>
      <w:r w:rsidRPr="00F9220B">
        <w:rPr>
          <w:rFonts w:ascii="Cambria" w:eastAsia="MS Mincho" w:hAnsi="Cambria" w:cs="Times New Roman"/>
        </w:rPr>
        <w:t>quartil</w:t>
      </w:r>
      <w:proofErr w:type="spellEnd"/>
      <w:r w:rsidRPr="00F9220B">
        <w:rPr>
          <w:rFonts w:ascii="Cambria" w:eastAsia="MS Mincho" w:hAnsi="Cambria" w:cs="Times New Roman"/>
        </w:rPr>
        <w:t>)</w:t>
      </w:r>
      <w:r w:rsidR="003F6AF3" w:rsidRPr="00F9220B">
        <w:rPr>
          <w:rFonts w:ascii="Cambria" w:eastAsia="MS Mincho" w:hAnsi="Cambria" w:cs="Times New Roman"/>
        </w:rPr>
        <w:t xml:space="preserve"> </w:t>
      </w:r>
    </w:p>
    <w:p w14:paraId="151D255B" w14:textId="295162B6" w:rsidR="004C1644" w:rsidRPr="00F9220B" w:rsidRDefault="004C1644" w:rsidP="004C1644">
      <w:pPr>
        <w:rPr>
          <w:rFonts w:ascii="Cambria" w:eastAsia="MS Mincho" w:hAnsi="Cambria" w:cs="Times New Roman"/>
        </w:rPr>
      </w:pPr>
      <w:proofErr w:type="spellStart"/>
      <w:r w:rsidRPr="00F9220B">
        <w:rPr>
          <w:rFonts w:ascii="Cambria" w:eastAsia="MS Mincho" w:hAnsi="Cambria" w:cs="Times New Roman"/>
        </w:rPr>
        <w:t>Scimago</w:t>
      </w:r>
      <w:proofErr w:type="spellEnd"/>
      <w:r w:rsidRPr="00F9220B">
        <w:rPr>
          <w:rFonts w:ascii="Cambria" w:eastAsia="MS Mincho" w:hAnsi="Cambria" w:cs="Times New Roman"/>
        </w:rPr>
        <w:t xml:space="preserve"> Journal Rank (SJR): 1</w:t>
      </w:r>
      <w:r w:rsidR="00B43570" w:rsidRPr="00F9220B">
        <w:rPr>
          <w:rFonts w:ascii="Cambria" w:eastAsia="MS Mincho" w:hAnsi="Cambria" w:cs="Times New Roman"/>
        </w:rPr>
        <w:t>4</w:t>
      </w:r>
      <w:r w:rsidRPr="00F9220B">
        <w:rPr>
          <w:rFonts w:ascii="Cambria" w:eastAsia="MS Mincho" w:hAnsi="Cambria" w:cs="Times New Roman"/>
        </w:rPr>
        <w:t>19 (Q1)</w:t>
      </w:r>
      <w:r w:rsidR="00E30D25" w:rsidRPr="00F9220B">
        <w:rPr>
          <w:rFonts w:ascii="Cambria" w:eastAsia="MS Mincho" w:hAnsi="Cambria" w:cs="Times New Roman"/>
        </w:rPr>
        <w:t xml:space="preserve"> (SCOPUS)</w:t>
      </w:r>
    </w:p>
    <w:p w14:paraId="3E4FE37C" w14:textId="08BA523E" w:rsidR="001C13E2" w:rsidRPr="00F9220B" w:rsidRDefault="001C13E2" w:rsidP="00F829B7">
      <w:pPr>
        <w:rPr>
          <w:rFonts w:ascii="Cambria" w:eastAsia="MS Mincho" w:hAnsi="Cambria" w:cs="Times New Roman"/>
        </w:rPr>
      </w:pPr>
      <w:proofErr w:type="spellStart"/>
      <w:r w:rsidRPr="00F9220B">
        <w:rPr>
          <w:rFonts w:ascii="Cambria" w:eastAsia="MS Mincho" w:hAnsi="Cambria" w:cs="Times New Roman"/>
        </w:rPr>
        <w:t>Castelló-Sirvent</w:t>
      </w:r>
      <w:proofErr w:type="spellEnd"/>
      <w:r w:rsidRPr="00F9220B">
        <w:rPr>
          <w:rFonts w:ascii="Cambria" w:eastAsia="MS Mincho" w:hAnsi="Cambria" w:cs="Times New Roman"/>
        </w:rPr>
        <w:t xml:space="preserve">, F., Peris-Ortiz, M., </w:t>
      </w:r>
      <w:proofErr w:type="spellStart"/>
      <w:r w:rsidRPr="00F9220B">
        <w:rPr>
          <w:rFonts w:ascii="Cambria" w:eastAsia="MS Mincho" w:hAnsi="Cambria" w:cs="Times New Roman"/>
        </w:rPr>
        <w:t>Llopis-Amorós</w:t>
      </w:r>
      <w:proofErr w:type="spellEnd"/>
      <w:r w:rsidRPr="00F9220B">
        <w:rPr>
          <w:rFonts w:ascii="Cambria" w:eastAsia="MS Mincho" w:hAnsi="Cambria" w:cs="Times New Roman"/>
        </w:rPr>
        <w:t xml:space="preserve">, M., et al. (2023). How does the COVID-19 economic crisis impact resilience? A configurational analysis of the spinoffs. </w:t>
      </w:r>
      <w:r w:rsidRPr="00C6226A">
        <w:rPr>
          <w:rFonts w:ascii="Cambria" w:eastAsia="MS Mincho" w:hAnsi="Cambria" w:cs="Times New Roman"/>
          <w:b/>
        </w:rPr>
        <w:t>International Entrepreneurship and Management Journal.</w:t>
      </w:r>
      <w:r w:rsidRPr="00F9220B">
        <w:rPr>
          <w:rFonts w:ascii="Cambria" w:eastAsia="MS Mincho" w:hAnsi="Cambria" w:cs="Times New Roman"/>
        </w:rPr>
        <w:t xml:space="preserve"> </w:t>
      </w:r>
      <w:hyperlink r:id="rId6" w:history="1">
        <w:r w:rsidR="00E30D25" w:rsidRPr="00F9220B">
          <w:rPr>
            <w:rStyle w:val="Hipervnculo"/>
            <w:rFonts w:ascii="Cambria" w:eastAsia="MS Mincho" w:hAnsi="Cambria" w:cs="Times New Roman"/>
            <w:color w:val="auto"/>
          </w:rPr>
          <w:t>https://doi.org/10.1007/s11365-023-00935-5</w:t>
        </w:r>
      </w:hyperlink>
    </w:p>
    <w:p w14:paraId="4CC63758" w14:textId="30CDEF20" w:rsidR="00E30D25" w:rsidRPr="00F9220B" w:rsidRDefault="00E30D25" w:rsidP="00E30D25">
      <w:pPr>
        <w:rPr>
          <w:rFonts w:ascii="Cambria" w:eastAsia="MS Mincho" w:hAnsi="Cambria" w:cs="Times New Roman"/>
        </w:rPr>
      </w:pPr>
      <w:r w:rsidRPr="00F9220B">
        <w:rPr>
          <w:rFonts w:ascii="Cambria" w:eastAsia="MS Mincho" w:hAnsi="Cambria" w:cs="Times New Roman"/>
        </w:rPr>
        <w:t xml:space="preserve">Impact factor Journal Citation Report (JCR): </w:t>
      </w:r>
      <w:r w:rsidR="00F44C79" w:rsidRPr="00F9220B">
        <w:rPr>
          <w:rFonts w:ascii="Cambria" w:eastAsia="MS Mincho" w:hAnsi="Cambria" w:cs="Times New Roman"/>
        </w:rPr>
        <w:t>6</w:t>
      </w:r>
      <w:r w:rsidRPr="00F9220B">
        <w:rPr>
          <w:rFonts w:ascii="Cambria" w:eastAsia="MS Mincho" w:hAnsi="Cambria" w:cs="Times New Roman"/>
        </w:rPr>
        <w:t>,</w:t>
      </w:r>
      <w:r w:rsidR="00F44C79" w:rsidRPr="00F9220B">
        <w:rPr>
          <w:rFonts w:ascii="Cambria" w:eastAsia="MS Mincho" w:hAnsi="Cambria" w:cs="Times New Roman"/>
        </w:rPr>
        <w:t>2</w:t>
      </w:r>
      <w:r w:rsidRPr="00F9220B">
        <w:rPr>
          <w:rFonts w:ascii="Cambria" w:eastAsia="MS Mincho" w:hAnsi="Cambria" w:cs="Times New Roman"/>
        </w:rPr>
        <w:t xml:space="preserve"> (Q1 impact factor, best </w:t>
      </w:r>
      <w:proofErr w:type="spellStart"/>
      <w:r w:rsidRPr="00F9220B">
        <w:rPr>
          <w:rFonts w:ascii="Cambria" w:eastAsia="MS Mincho" w:hAnsi="Cambria" w:cs="Times New Roman"/>
        </w:rPr>
        <w:t>quartil</w:t>
      </w:r>
      <w:proofErr w:type="spellEnd"/>
      <w:r w:rsidRPr="00F9220B">
        <w:rPr>
          <w:rFonts w:ascii="Cambria" w:eastAsia="MS Mincho" w:hAnsi="Cambria" w:cs="Times New Roman"/>
        </w:rPr>
        <w:t>)</w:t>
      </w:r>
    </w:p>
    <w:p w14:paraId="55B692F3" w14:textId="58304BB8" w:rsidR="003F6AF3" w:rsidRPr="00F9220B" w:rsidRDefault="00E30D25" w:rsidP="00F829B7">
      <w:pPr>
        <w:rPr>
          <w:rFonts w:ascii="Cambria" w:eastAsia="MS Mincho" w:hAnsi="Cambria" w:cs="Times New Roman"/>
        </w:rPr>
      </w:pPr>
      <w:proofErr w:type="spellStart"/>
      <w:r w:rsidRPr="00F9220B">
        <w:rPr>
          <w:rFonts w:ascii="Cambria" w:eastAsia="MS Mincho" w:hAnsi="Cambria" w:cs="Times New Roman"/>
        </w:rPr>
        <w:t>Scimago</w:t>
      </w:r>
      <w:proofErr w:type="spellEnd"/>
      <w:r w:rsidRPr="00F9220B">
        <w:rPr>
          <w:rFonts w:ascii="Cambria" w:eastAsia="MS Mincho" w:hAnsi="Cambria" w:cs="Times New Roman"/>
        </w:rPr>
        <w:t xml:space="preserve"> Journal Rank (SJR): (Q1) (SCOPUS)</w:t>
      </w:r>
    </w:p>
    <w:p w14:paraId="5AA8DDBC" w14:textId="6932939C" w:rsidR="00F829B7" w:rsidRDefault="00F829B7" w:rsidP="00F829B7">
      <w:pPr>
        <w:rPr>
          <w:rStyle w:val="Hipervnculo"/>
          <w:rFonts w:ascii="Cambria" w:eastAsia="MS Mincho" w:hAnsi="Cambria" w:cs="Times New Roman"/>
          <w:lang w:val="es-ES"/>
        </w:rPr>
      </w:pPr>
      <w:r w:rsidRPr="00F9220B">
        <w:rPr>
          <w:rFonts w:ascii="Cambria" w:eastAsia="MS Mincho" w:hAnsi="Cambria" w:cs="Times New Roman"/>
          <w:lang w:val="es-ES"/>
        </w:rPr>
        <w:t>Cabrera-Flores, M. R., Peris-Ortiz, M., &amp; León-Pozo, A.</w:t>
      </w:r>
      <w:r w:rsidRPr="00F9220B">
        <w:rPr>
          <w:rFonts w:ascii="Cambria" w:eastAsia="MS Mincho" w:hAnsi="Cambria" w:cs="Times New Roman"/>
          <w:b/>
          <w:bCs/>
          <w:lang w:val="es-ES"/>
        </w:rPr>
        <w:t xml:space="preserve"> (2020).</w:t>
      </w:r>
      <w:r w:rsidRPr="00F9220B">
        <w:rPr>
          <w:rFonts w:ascii="Cambria" w:eastAsia="MS Mincho" w:hAnsi="Cambria" w:cs="Times New Roman"/>
          <w:lang w:val="es-ES"/>
        </w:rPr>
        <w:t> </w:t>
      </w:r>
      <w:r w:rsidRPr="00F9220B">
        <w:rPr>
          <w:rFonts w:ascii="Cambria" w:eastAsia="MS Mincho" w:hAnsi="Cambria" w:cs="Times New Roman"/>
          <w:i/>
          <w:iCs/>
        </w:rPr>
        <w:t>Knowledge, innovation, and outcomes in craft beer: Theoretical framework and fuzzy-set qualitative comparative analysis</w:t>
      </w:r>
      <w:r w:rsidRPr="00F9220B">
        <w:rPr>
          <w:rFonts w:ascii="Cambria" w:eastAsia="MS Mincho" w:hAnsi="Cambria" w:cs="Times New Roman"/>
        </w:rPr>
        <w:t>. </w:t>
      </w:r>
      <w:r w:rsidRPr="00F9220B">
        <w:rPr>
          <w:rFonts w:ascii="Cambria" w:eastAsia="MS Mincho" w:hAnsi="Cambria" w:cs="Times New Roman"/>
          <w:i/>
          <w:iCs/>
        </w:rPr>
        <w:t>Journal of Intelligent &amp; Fuzzy Systems</w:t>
      </w:r>
      <w:r w:rsidRPr="00F9220B">
        <w:rPr>
          <w:rFonts w:ascii="Cambria" w:eastAsia="MS Mincho" w:hAnsi="Cambria" w:cs="Times New Roman"/>
        </w:rPr>
        <w:t>, 38(5), 5369-5378. </w:t>
      </w:r>
      <w:hyperlink r:id="rId7" w:history="1">
        <w:r w:rsidR="00D975BA" w:rsidRPr="00F9220B">
          <w:rPr>
            <w:rStyle w:val="Hipervnculo"/>
            <w:rFonts w:ascii="Cambria" w:eastAsia="MS Mincho" w:hAnsi="Cambria" w:cs="Times New Roman"/>
            <w:lang w:val="es-ES"/>
          </w:rPr>
          <w:t>https://doi.org/10.3233/JIFS-179630</w:t>
        </w:r>
      </w:hyperlink>
    </w:p>
    <w:p w14:paraId="5455ABED" w14:textId="35BCC08A" w:rsidR="00C6226A" w:rsidRDefault="00C6226A" w:rsidP="00F829B7">
      <w:pPr>
        <w:rPr>
          <w:rFonts w:ascii="Cambria" w:eastAsia="MS Mincho" w:hAnsi="Cambria" w:cs="Times New Roman"/>
        </w:rPr>
      </w:pPr>
      <w:r w:rsidRPr="00F9220B">
        <w:rPr>
          <w:rFonts w:ascii="Cambria" w:eastAsia="MS Mincho" w:hAnsi="Cambria" w:cs="Times New Roman"/>
        </w:rPr>
        <w:t xml:space="preserve">Impact factor Journal Citation Report (JCR): </w:t>
      </w:r>
      <w:r>
        <w:rPr>
          <w:rFonts w:ascii="Cambria" w:eastAsia="MS Mincho" w:hAnsi="Cambria" w:cs="Times New Roman"/>
        </w:rPr>
        <w:t>1,6</w:t>
      </w:r>
      <w:r w:rsidRPr="00F9220B">
        <w:rPr>
          <w:rFonts w:ascii="Cambria" w:eastAsia="MS Mincho" w:hAnsi="Cambria" w:cs="Times New Roman"/>
        </w:rPr>
        <w:t xml:space="preserve"> (Q</w:t>
      </w:r>
      <w:r>
        <w:rPr>
          <w:rFonts w:ascii="Cambria" w:eastAsia="MS Mincho" w:hAnsi="Cambria" w:cs="Times New Roman"/>
        </w:rPr>
        <w:t>3</w:t>
      </w:r>
      <w:r w:rsidRPr="00F9220B">
        <w:rPr>
          <w:rFonts w:ascii="Cambria" w:eastAsia="MS Mincho" w:hAnsi="Cambria" w:cs="Times New Roman"/>
        </w:rPr>
        <w:t xml:space="preserve"> impact factor</w:t>
      </w:r>
      <w:r>
        <w:rPr>
          <w:rFonts w:ascii="Cambria" w:eastAsia="MS Mincho" w:hAnsi="Cambria" w:cs="Times New Roman"/>
        </w:rPr>
        <w:t>)</w:t>
      </w:r>
    </w:p>
    <w:p w14:paraId="38F2E8EF" w14:textId="598BCFDE" w:rsidR="00C6226A" w:rsidRPr="00F9220B" w:rsidRDefault="00C6226A" w:rsidP="00C6226A">
      <w:pPr>
        <w:rPr>
          <w:rFonts w:ascii="Cambria" w:eastAsia="MS Mincho" w:hAnsi="Cambria" w:cs="Times New Roman"/>
        </w:rPr>
      </w:pPr>
      <w:proofErr w:type="spellStart"/>
      <w:r w:rsidRPr="00F9220B">
        <w:rPr>
          <w:rFonts w:ascii="Cambria" w:eastAsia="MS Mincho" w:hAnsi="Cambria" w:cs="Times New Roman"/>
        </w:rPr>
        <w:t>Scimago</w:t>
      </w:r>
      <w:proofErr w:type="spellEnd"/>
      <w:r w:rsidRPr="00F9220B">
        <w:rPr>
          <w:rFonts w:ascii="Cambria" w:eastAsia="MS Mincho" w:hAnsi="Cambria" w:cs="Times New Roman"/>
        </w:rPr>
        <w:t xml:space="preserve"> Journal Rank (SJR): (Q</w:t>
      </w:r>
      <w:r>
        <w:rPr>
          <w:rFonts w:ascii="Cambria" w:eastAsia="MS Mincho" w:hAnsi="Cambria" w:cs="Times New Roman"/>
        </w:rPr>
        <w:t>2</w:t>
      </w:r>
      <w:r w:rsidRPr="00F9220B">
        <w:rPr>
          <w:rFonts w:ascii="Cambria" w:eastAsia="MS Mincho" w:hAnsi="Cambria" w:cs="Times New Roman"/>
        </w:rPr>
        <w:t>) (SCOPUS)</w:t>
      </w:r>
    </w:p>
    <w:p w14:paraId="253337DD" w14:textId="77777777" w:rsidR="00C6226A" w:rsidRDefault="00C6226A" w:rsidP="00F829B7">
      <w:pPr>
        <w:rPr>
          <w:rFonts w:ascii="Cambria" w:eastAsia="MS Mincho" w:hAnsi="Cambria" w:cs="Times New Roman"/>
        </w:rPr>
      </w:pPr>
    </w:p>
    <w:p w14:paraId="2087BC50" w14:textId="77777777" w:rsidR="00C6226A" w:rsidRPr="00C6226A" w:rsidRDefault="00C6226A" w:rsidP="00F829B7">
      <w:pPr>
        <w:rPr>
          <w:rFonts w:ascii="Cambria" w:eastAsia="MS Mincho" w:hAnsi="Cambria" w:cs="Times New Roman"/>
        </w:rPr>
      </w:pPr>
    </w:p>
    <w:p w14:paraId="369B8590" w14:textId="2B0022BE" w:rsidR="004015A9" w:rsidRPr="00F9220B" w:rsidRDefault="00D975BA" w:rsidP="004015A9">
      <w:pPr>
        <w:rPr>
          <w:rFonts w:ascii="Cambria" w:eastAsia="MS Mincho" w:hAnsi="Cambria" w:cs="Times New Roman"/>
          <w:lang w:val="es-ES"/>
        </w:rPr>
      </w:pPr>
      <w:r w:rsidRPr="00F9220B">
        <w:rPr>
          <w:rFonts w:ascii="Cambria" w:eastAsia="MS Mincho" w:hAnsi="Cambria" w:cs="Times New Roman"/>
          <w:lang w:val="es-ES"/>
        </w:rPr>
        <w:lastRenderedPageBreak/>
        <w:t>En cuanto a los libros de los que he sido editora</w:t>
      </w:r>
      <w:r w:rsidR="004015A9" w:rsidRPr="00F9220B">
        <w:rPr>
          <w:rFonts w:ascii="Cambria" w:eastAsia="MS Mincho" w:hAnsi="Cambria" w:cs="Times New Roman"/>
          <w:lang w:val="es-ES"/>
        </w:rPr>
        <w:t>, se han publicado los siguientes capítulos de CETYS</w:t>
      </w:r>
      <w:r w:rsidR="00F00A13" w:rsidRPr="00F9220B">
        <w:rPr>
          <w:rFonts w:ascii="Cambria" w:eastAsia="MS Mincho" w:hAnsi="Cambria" w:cs="Times New Roman"/>
          <w:lang w:val="es-ES"/>
        </w:rPr>
        <w:t xml:space="preserve"> que según </w:t>
      </w:r>
      <w:proofErr w:type="gramStart"/>
      <w:r w:rsidR="00F00A13" w:rsidRPr="00F9220B">
        <w:rPr>
          <w:rFonts w:ascii="Cambria" w:eastAsia="MS Mincho" w:hAnsi="Cambria" w:cs="Times New Roman"/>
          <w:lang w:val="es-ES"/>
        </w:rPr>
        <w:t>el  ranking</w:t>
      </w:r>
      <w:proofErr w:type="gramEnd"/>
      <w:r w:rsidR="00F00A13" w:rsidRPr="00F9220B">
        <w:rPr>
          <w:rFonts w:ascii="Cambria" w:eastAsia="MS Mincho" w:hAnsi="Cambria" w:cs="Times New Roman"/>
          <w:lang w:val="es-ES"/>
        </w:rPr>
        <w:t xml:space="preserve"> que utiliza ANECA en España (</w:t>
      </w:r>
      <w:proofErr w:type="spellStart"/>
      <w:r w:rsidR="004015A9" w:rsidRPr="00F9220B">
        <w:rPr>
          <w:rFonts w:ascii="Cambria" w:eastAsia="MS Mincho" w:hAnsi="Cambria" w:cs="Times New Roman"/>
          <w:lang w:val="es-ES"/>
        </w:rPr>
        <w:t>Scholarly</w:t>
      </w:r>
      <w:proofErr w:type="spellEnd"/>
      <w:r w:rsidR="004015A9" w:rsidRPr="00F9220B">
        <w:rPr>
          <w:rFonts w:ascii="Cambria" w:eastAsia="MS Mincho" w:hAnsi="Cambria" w:cs="Times New Roman"/>
          <w:lang w:val="es-ES"/>
        </w:rPr>
        <w:t xml:space="preserve"> </w:t>
      </w:r>
      <w:proofErr w:type="spellStart"/>
      <w:r w:rsidR="004015A9" w:rsidRPr="00F9220B">
        <w:rPr>
          <w:rFonts w:ascii="Cambria" w:eastAsia="MS Mincho" w:hAnsi="Cambria" w:cs="Times New Roman"/>
          <w:lang w:val="es-ES"/>
        </w:rPr>
        <w:t>Publishers</w:t>
      </w:r>
      <w:proofErr w:type="spellEnd"/>
      <w:r w:rsidR="004015A9" w:rsidRPr="00F9220B">
        <w:rPr>
          <w:rFonts w:ascii="Cambria" w:eastAsia="MS Mincho" w:hAnsi="Cambria" w:cs="Times New Roman"/>
          <w:lang w:val="es-ES"/>
        </w:rPr>
        <w:t xml:space="preserve"> </w:t>
      </w:r>
      <w:proofErr w:type="spellStart"/>
      <w:r w:rsidR="004015A9" w:rsidRPr="00F9220B">
        <w:rPr>
          <w:rFonts w:ascii="Cambria" w:eastAsia="MS Mincho" w:hAnsi="Cambria" w:cs="Times New Roman"/>
          <w:lang w:val="es-ES"/>
        </w:rPr>
        <w:t>Indicators</w:t>
      </w:r>
      <w:proofErr w:type="spellEnd"/>
      <w:r w:rsidR="00F00A13" w:rsidRPr="00F9220B">
        <w:rPr>
          <w:rFonts w:ascii="Cambria" w:eastAsia="MS Mincho" w:hAnsi="Cambria" w:cs="Times New Roman"/>
          <w:lang w:val="es-ES"/>
        </w:rPr>
        <w:t>) están indexados del siguiente modo:</w:t>
      </w:r>
    </w:p>
    <w:tbl>
      <w:tblPr>
        <w:tblW w:w="8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5099"/>
        <w:gridCol w:w="2005"/>
      </w:tblGrid>
      <w:tr w:rsidR="003E0DB0" w:rsidRPr="00250EAA" w14:paraId="5FBF675C" w14:textId="77777777" w:rsidTr="00A1166F">
        <w:trPr>
          <w:trHeight w:val="460"/>
        </w:trPr>
        <w:tc>
          <w:tcPr>
            <w:tcW w:w="8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8A02" w14:textId="77777777" w:rsidR="003E0DB0" w:rsidRPr="00250EAA" w:rsidRDefault="003E0DB0" w:rsidP="00A1166F">
            <w:pPr>
              <w:rPr>
                <w:rFonts w:ascii="Times" w:hAnsi="Times" w:cs="Arial"/>
                <w:b/>
                <w:bCs/>
                <w:color w:val="000000"/>
              </w:rPr>
            </w:pPr>
            <w:r w:rsidRPr="00250EAA">
              <w:rPr>
                <w:rFonts w:ascii="Times" w:hAnsi="Times" w:cs="Arial"/>
                <w:b/>
                <w:bCs/>
                <w:color w:val="544B44"/>
              </w:rPr>
              <w:t>Scholarly Publishers Indicators</w:t>
            </w:r>
            <w:r w:rsidRPr="00250EAA">
              <w:rPr>
                <w:rFonts w:ascii="Times" w:hAnsi="Times" w:cs="Arial"/>
                <w:b/>
                <w:bCs/>
                <w:color w:val="000000"/>
              </w:rPr>
              <w:t xml:space="preserve"> </w:t>
            </w:r>
          </w:p>
        </w:tc>
      </w:tr>
      <w:tr w:rsidR="003E0DB0" w:rsidRPr="00250EAA" w14:paraId="3FD294C9" w14:textId="77777777" w:rsidTr="00A1166F">
        <w:trPr>
          <w:trHeight w:val="460"/>
        </w:trPr>
        <w:tc>
          <w:tcPr>
            <w:tcW w:w="83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1F32" w14:textId="77777777" w:rsidR="003E0DB0" w:rsidRPr="00250EAA" w:rsidRDefault="003E0DB0" w:rsidP="00A1166F">
            <w:pPr>
              <w:rPr>
                <w:rFonts w:ascii="Times" w:hAnsi="Times" w:cs="Arial"/>
                <w:b/>
                <w:bCs/>
                <w:color w:val="544B44"/>
              </w:rPr>
            </w:pPr>
          </w:p>
        </w:tc>
      </w:tr>
      <w:tr w:rsidR="003E0DB0" w:rsidRPr="00250EAA" w14:paraId="4A1C6DE3" w14:textId="77777777" w:rsidTr="00A1166F">
        <w:trPr>
          <w:trHeight w:val="400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2B1C6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proofErr w:type="spellStart"/>
            <w:r w:rsidRPr="00250EAA">
              <w:rPr>
                <w:rFonts w:ascii="Times" w:hAnsi="Times" w:cs="Arial"/>
                <w:color w:val="000000" w:themeColor="text1"/>
              </w:rPr>
              <w:t>Posición</w:t>
            </w:r>
            <w:proofErr w:type="spellEnd"/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AA8BC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Editorial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809CA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ICEE General</w:t>
            </w:r>
          </w:p>
        </w:tc>
      </w:tr>
      <w:tr w:rsidR="003E0DB0" w:rsidRPr="00250EAA" w14:paraId="608196E8" w14:textId="77777777" w:rsidTr="00A1166F">
        <w:trPr>
          <w:trHeight w:val="4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7FB2" w14:textId="77777777" w:rsidR="003E0DB0" w:rsidRPr="00250EAA" w:rsidRDefault="003E0DB0" w:rsidP="00A1166F">
            <w:pPr>
              <w:jc w:val="right"/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AE85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Oxford University Press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22DE" w14:textId="77777777" w:rsidR="003E0DB0" w:rsidRPr="00250EAA" w:rsidRDefault="003E0DB0" w:rsidP="00A1166F">
            <w:pPr>
              <w:jc w:val="right"/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1243</w:t>
            </w:r>
          </w:p>
        </w:tc>
      </w:tr>
      <w:tr w:rsidR="003E0DB0" w:rsidRPr="00250EAA" w14:paraId="0AB787B7" w14:textId="77777777" w:rsidTr="00A1166F">
        <w:trPr>
          <w:trHeight w:val="4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3093" w14:textId="77777777" w:rsidR="003E0DB0" w:rsidRPr="00250EAA" w:rsidRDefault="003E0DB0" w:rsidP="00A1166F">
            <w:pPr>
              <w:jc w:val="right"/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2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5FA0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Routledge (Taylor &amp; Francis Group)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705D" w14:textId="77777777" w:rsidR="003E0DB0" w:rsidRPr="00250EAA" w:rsidRDefault="003E0DB0" w:rsidP="00A1166F">
            <w:pPr>
              <w:jc w:val="right"/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1126</w:t>
            </w:r>
          </w:p>
        </w:tc>
      </w:tr>
      <w:tr w:rsidR="003E0DB0" w:rsidRPr="00250EAA" w14:paraId="142C23B2" w14:textId="77777777" w:rsidTr="00A1166F">
        <w:trPr>
          <w:trHeight w:val="4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287C" w14:textId="77777777" w:rsidR="003E0DB0" w:rsidRPr="00250EAA" w:rsidRDefault="003E0DB0" w:rsidP="00A1166F">
            <w:pPr>
              <w:jc w:val="right"/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3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EEF2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Cambridge University Press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81D9" w14:textId="77777777" w:rsidR="003E0DB0" w:rsidRPr="00250EAA" w:rsidRDefault="003E0DB0" w:rsidP="00A1166F">
            <w:pPr>
              <w:jc w:val="right"/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1099</w:t>
            </w:r>
          </w:p>
        </w:tc>
      </w:tr>
      <w:tr w:rsidR="003E0DB0" w:rsidRPr="00250EAA" w14:paraId="06E8E3EA" w14:textId="77777777" w:rsidTr="00A1166F">
        <w:trPr>
          <w:trHeight w:val="4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308A" w14:textId="77777777" w:rsidR="003E0DB0" w:rsidRPr="00250EAA" w:rsidRDefault="003E0DB0" w:rsidP="00A1166F">
            <w:pPr>
              <w:jc w:val="right"/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4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05E8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Springer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8526" w14:textId="77777777" w:rsidR="003E0DB0" w:rsidRPr="00250EAA" w:rsidRDefault="003E0DB0" w:rsidP="00A1166F">
            <w:pPr>
              <w:jc w:val="right"/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950</w:t>
            </w:r>
          </w:p>
        </w:tc>
      </w:tr>
    </w:tbl>
    <w:p w14:paraId="3D03D67E" w14:textId="77777777" w:rsidR="003E0DB0" w:rsidRPr="00250EAA" w:rsidRDefault="003E0DB0" w:rsidP="003E0DB0">
      <w:pPr>
        <w:rPr>
          <w:rFonts w:ascii="Times" w:hAnsi="Times"/>
        </w:rPr>
      </w:pPr>
    </w:p>
    <w:p w14:paraId="57486F32" w14:textId="77777777" w:rsidR="003E0DB0" w:rsidRPr="00250EAA" w:rsidRDefault="003E0DB0" w:rsidP="003E0DB0">
      <w:pPr>
        <w:rPr>
          <w:rFonts w:ascii="Times" w:hAnsi="Times"/>
        </w:rPr>
      </w:pPr>
    </w:p>
    <w:tbl>
      <w:tblPr>
        <w:tblW w:w="9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9"/>
        <w:gridCol w:w="5048"/>
        <w:gridCol w:w="2758"/>
      </w:tblGrid>
      <w:tr w:rsidR="003E0DB0" w:rsidRPr="00250EAA" w14:paraId="2C38D296" w14:textId="77777777" w:rsidTr="00A1166F">
        <w:trPr>
          <w:trHeight w:val="400"/>
        </w:trPr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BFB0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proofErr w:type="spellStart"/>
            <w:r w:rsidRPr="00250EAA">
              <w:rPr>
                <w:rFonts w:ascii="Times" w:hAnsi="Times" w:cs="Arial"/>
                <w:color w:val="000000" w:themeColor="text1"/>
              </w:rPr>
              <w:t>Posición</w:t>
            </w:r>
            <w:proofErr w:type="spellEnd"/>
          </w:p>
        </w:tc>
        <w:tc>
          <w:tcPr>
            <w:tcW w:w="50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7357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Editorial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B77B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proofErr w:type="spellStart"/>
            <w:r w:rsidRPr="00250EAA">
              <w:rPr>
                <w:rFonts w:ascii="Times" w:hAnsi="Times" w:cs="Arial"/>
                <w:color w:val="000000" w:themeColor="text1"/>
              </w:rPr>
              <w:t>Economía</w:t>
            </w:r>
            <w:proofErr w:type="spellEnd"/>
          </w:p>
        </w:tc>
      </w:tr>
      <w:tr w:rsidR="003E0DB0" w:rsidRPr="00250EAA" w14:paraId="095FF245" w14:textId="77777777" w:rsidTr="00A1166F">
        <w:trPr>
          <w:trHeight w:val="320"/>
        </w:trPr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835C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1</w:t>
            </w:r>
          </w:p>
        </w:tc>
        <w:tc>
          <w:tcPr>
            <w:tcW w:w="50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231D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Springer</w:t>
            </w:r>
          </w:p>
        </w:tc>
        <w:tc>
          <w:tcPr>
            <w:tcW w:w="27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B5FA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380</w:t>
            </w:r>
          </w:p>
        </w:tc>
      </w:tr>
      <w:tr w:rsidR="003E0DB0" w:rsidRPr="00250EAA" w14:paraId="773D390F" w14:textId="77777777" w:rsidTr="00A1166F">
        <w:trPr>
          <w:trHeight w:val="320"/>
        </w:trPr>
        <w:tc>
          <w:tcPr>
            <w:tcW w:w="1519" w:type="dxa"/>
            <w:shd w:val="clear" w:color="auto" w:fill="auto"/>
            <w:noWrap/>
            <w:vAlign w:val="bottom"/>
            <w:hideMark/>
          </w:tcPr>
          <w:p w14:paraId="40DDE841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2</w:t>
            </w:r>
          </w:p>
        </w:tc>
        <w:tc>
          <w:tcPr>
            <w:tcW w:w="5048" w:type="dxa"/>
            <w:shd w:val="clear" w:color="auto" w:fill="auto"/>
            <w:noWrap/>
            <w:vAlign w:val="bottom"/>
            <w:hideMark/>
          </w:tcPr>
          <w:p w14:paraId="1C23DF61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Elsevier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14:paraId="273D56F2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292</w:t>
            </w:r>
          </w:p>
        </w:tc>
      </w:tr>
      <w:tr w:rsidR="003E0DB0" w:rsidRPr="00250EAA" w14:paraId="0B57DB4F" w14:textId="77777777" w:rsidTr="00A1166F">
        <w:trPr>
          <w:trHeight w:val="320"/>
        </w:trPr>
        <w:tc>
          <w:tcPr>
            <w:tcW w:w="1519" w:type="dxa"/>
            <w:shd w:val="clear" w:color="auto" w:fill="auto"/>
            <w:noWrap/>
            <w:vAlign w:val="bottom"/>
            <w:hideMark/>
          </w:tcPr>
          <w:p w14:paraId="02C2E8AB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3</w:t>
            </w:r>
          </w:p>
        </w:tc>
        <w:tc>
          <w:tcPr>
            <w:tcW w:w="5048" w:type="dxa"/>
            <w:shd w:val="clear" w:color="auto" w:fill="auto"/>
            <w:noWrap/>
            <w:vAlign w:val="bottom"/>
            <w:hideMark/>
          </w:tcPr>
          <w:p w14:paraId="0A64911C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Wiley-Blackwell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14:paraId="4F1FA05C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189</w:t>
            </w:r>
          </w:p>
        </w:tc>
      </w:tr>
      <w:tr w:rsidR="003E0DB0" w:rsidRPr="00250EAA" w14:paraId="020801DA" w14:textId="77777777" w:rsidTr="00A1166F">
        <w:trPr>
          <w:trHeight w:val="320"/>
        </w:trPr>
        <w:tc>
          <w:tcPr>
            <w:tcW w:w="1519" w:type="dxa"/>
            <w:shd w:val="clear" w:color="auto" w:fill="auto"/>
            <w:noWrap/>
            <w:vAlign w:val="bottom"/>
            <w:hideMark/>
          </w:tcPr>
          <w:p w14:paraId="44850D7C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4</w:t>
            </w:r>
          </w:p>
        </w:tc>
        <w:tc>
          <w:tcPr>
            <w:tcW w:w="5048" w:type="dxa"/>
            <w:shd w:val="clear" w:color="auto" w:fill="auto"/>
            <w:noWrap/>
            <w:vAlign w:val="bottom"/>
            <w:hideMark/>
          </w:tcPr>
          <w:p w14:paraId="3F633932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Oxford University Press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14:paraId="5C960343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176</w:t>
            </w:r>
          </w:p>
        </w:tc>
      </w:tr>
      <w:tr w:rsidR="003E0DB0" w:rsidRPr="00250EAA" w14:paraId="1D04DD88" w14:textId="77777777" w:rsidTr="00A1166F">
        <w:trPr>
          <w:trHeight w:val="320"/>
        </w:trPr>
        <w:tc>
          <w:tcPr>
            <w:tcW w:w="1519" w:type="dxa"/>
            <w:shd w:val="clear" w:color="auto" w:fill="auto"/>
            <w:noWrap/>
            <w:vAlign w:val="bottom"/>
            <w:hideMark/>
          </w:tcPr>
          <w:p w14:paraId="083BB9E0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5</w:t>
            </w:r>
          </w:p>
        </w:tc>
        <w:tc>
          <w:tcPr>
            <w:tcW w:w="5048" w:type="dxa"/>
            <w:shd w:val="clear" w:color="auto" w:fill="auto"/>
            <w:noWrap/>
            <w:vAlign w:val="bottom"/>
            <w:hideMark/>
          </w:tcPr>
          <w:p w14:paraId="76568A42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Taylor &amp; Francis (Taylor &amp; Francis Group)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14:paraId="71030C89" w14:textId="77777777" w:rsidR="003E0DB0" w:rsidRPr="00250EAA" w:rsidRDefault="003E0DB0" w:rsidP="00A1166F">
            <w:pPr>
              <w:rPr>
                <w:rFonts w:ascii="Times" w:hAnsi="Times" w:cs="Arial"/>
                <w:color w:val="000000" w:themeColor="text1"/>
              </w:rPr>
            </w:pPr>
            <w:r w:rsidRPr="00250EAA">
              <w:rPr>
                <w:rFonts w:ascii="Times" w:hAnsi="Times" w:cs="Arial"/>
                <w:color w:val="000000" w:themeColor="text1"/>
              </w:rPr>
              <w:t>170</w:t>
            </w:r>
          </w:p>
        </w:tc>
      </w:tr>
    </w:tbl>
    <w:p w14:paraId="5EB36453" w14:textId="77777777" w:rsidR="003E0DB0" w:rsidRPr="00250EAA" w:rsidRDefault="003E0DB0" w:rsidP="003E0DB0">
      <w:pPr>
        <w:rPr>
          <w:rFonts w:ascii="Times" w:hAnsi="Times" w:cs="Arial"/>
          <w:color w:val="324A6D"/>
        </w:rPr>
      </w:pPr>
    </w:p>
    <w:p w14:paraId="231CADA7" w14:textId="77777777" w:rsidR="003E0DB0" w:rsidRPr="00F829B7" w:rsidRDefault="003E0DB0" w:rsidP="003E0DB0"/>
    <w:p w14:paraId="78105066" w14:textId="77777777" w:rsidR="00F829B7" w:rsidRPr="00F829B7" w:rsidRDefault="00F829B7" w:rsidP="00F829B7">
      <w:pPr>
        <w:rPr>
          <w:rFonts w:ascii="Cambria" w:eastAsia="MS Mincho" w:hAnsi="Cambria" w:cs="Times New Roman"/>
          <w:lang w:val="es-ES"/>
        </w:rPr>
      </w:pPr>
      <w:r w:rsidRPr="004015A9">
        <w:rPr>
          <w:rFonts w:ascii="Cambria" w:eastAsia="MS Mincho" w:hAnsi="Cambria" w:cs="Times New Roman"/>
          <w:lang w:val="es-ES"/>
        </w:rPr>
        <w:t xml:space="preserve">Peris-Ortiz, M., Cabrera-Flores, M. R., &amp; Serrano-Santoyo, A. (Eds.). </w:t>
      </w:r>
      <w:r w:rsidRPr="00F829B7">
        <w:rPr>
          <w:rFonts w:ascii="Cambria" w:eastAsia="MS Mincho" w:hAnsi="Cambria" w:cs="Times New Roman"/>
        </w:rPr>
        <w:t xml:space="preserve">(2019). Cultural and creative industries: A path to entrepreneurship and innovation. </w:t>
      </w:r>
      <w:r w:rsidRPr="00F829B7">
        <w:rPr>
          <w:rFonts w:ascii="Cambria" w:eastAsia="MS Mincho" w:hAnsi="Cambria" w:cs="Times New Roman"/>
          <w:lang w:val="es-ES"/>
        </w:rPr>
        <w:t>Springer. https://doi.org/10.1007/978-3-319-99590-8_1</w:t>
      </w:r>
    </w:p>
    <w:p w14:paraId="24E963F9" w14:textId="77777777" w:rsidR="00F829B7" w:rsidRPr="00F829B7" w:rsidRDefault="00F829B7" w:rsidP="00F829B7">
      <w:pPr>
        <w:rPr>
          <w:rFonts w:ascii="Cambria" w:eastAsia="MS Mincho" w:hAnsi="Cambria" w:cs="Times New Roman"/>
        </w:rPr>
      </w:pPr>
      <w:r w:rsidRPr="00F829B7">
        <w:rPr>
          <w:rFonts w:ascii="Cambria" w:eastAsia="MS Mincho" w:hAnsi="Cambria" w:cs="Times New Roman"/>
          <w:lang w:val="es-ES"/>
        </w:rPr>
        <w:t xml:space="preserve">Peris-Ortiz, M., </w:t>
      </w:r>
      <w:proofErr w:type="spellStart"/>
      <w:r w:rsidRPr="00F829B7">
        <w:rPr>
          <w:rFonts w:ascii="Cambria" w:eastAsia="MS Mincho" w:hAnsi="Cambria" w:cs="Times New Roman"/>
          <w:lang w:val="es-ES"/>
        </w:rPr>
        <w:t>Gomez</w:t>
      </w:r>
      <w:proofErr w:type="spellEnd"/>
      <w:r w:rsidRPr="00F829B7">
        <w:rPr>
          <w:rFonts w:ascii="Cambria" w:eastAsia="MS Mincho" w:hAnsi="Cambria" w:cs="Times New Roman"/>
          <w:lang w:val="es-ES"/>
        </w:rPr>
        <w:t>, J. A., &amp; López-</w:t>
      </w:r>
      <w:proofErr w:type="spellStart"/>
      <w:r w:rsidRPr="00F829B7">
        <w:rPr>
          <w:rFonts w:ascii="Cambria" w:eastAsia="MS Mincho" w:hAnsi="Cambria" w:cs="Times New Roman"/>
          <w:lang w:val="es-ES"/>
        </w:rPr>
        <w:t>Sieben</w:t>
      </w:r>
      <w:proofErr w:type="spellEnd"/>
      <w:r w:rsidRPr="00F829B7">
        <w:rPr>
          <w:rFonts w:ascii="Cambria" w:eastAsia="MS Mincho" w:hAnsi="Cambria" w:cs="Times New Roman"/>
          <w:lang w:val="es-ES"/>
        </w:rPr>
        <w:t xml:space="preserve">, M. (2019). </w:t>
      </w:r>
      <w:r w:rsidRPr="00F829B7">
        <w:rPr>
          <w:rFonts w:ascii="Cambria" w:eastAsia="MS Mincho" w:hAnsi="Cambria" w:cs="Times New Roman"/>
        </w:rPr>
        <w:t>Cultural and creative industries: An overview. In M. Peris-Ortiz, M. R. Cabrera-Flores, &amp; A. Serrano-Santoyo (Eds.), Cultural and creative industries, innovation, technology, and knowledge management (pp. 1-17). Springer. https://doi.org/10.1007/978-3-319-99590-8_1</w:t>
      </w:r>
    </w:p>
    <w:p w14:paraId="28AD184E" w14:textId="77777777" w:rsidR="00F829B7" w:rsidRPr="00F829B7" w:rsidRDefault="00F829B7" w:rsidP="00F829B7">
      <w:pPr>
        <w:rPr>
          <w:rFonts w:ascii="Cambria" w:eastAsia="MS Mincho" w:hAnsi="Cambria" w:cs="Times New Roman"/>
          <w:lang w:val="es-ES"/>
        </w:rPr>
      </w:pPr>
      <w:r w:rsidRPr="00F829B7">
        <w:rPr>
          <w:rFonts w:ascii="Cambria" w:eastAsia="MS Mincho" w:hAnsi="Cambria" w:cs="Times New Roman"/>
        </w:rPr>
        <w:t>Sánchez-</w:t>
      </w:r>
      <w:proofErr w:type="spellStart"/>
      <w:r w:rsidRPr="00F829B7">
        <w:rPr>
          <w:rFonts w:ascii="Cambria" w:eastAsia="MS Mincho" w:hAnsi="Cambria" w:cs="Times New Roman"/>
        </w:rPr>
        <w:t>Jofras</w:t>
      </w:r>
      <w:proofErr w:type="spellEnd"/>
      <w:r w:rsidRPr="00F829B7">
        <w:rPr>
          <w:rFonts w:ascii="Cambria" w:eastAsia="MS Mincho" w:hAnsi="Cambria" w:cs="Times New Roman"/>
        </w:rPr>
        <w:t xml:space="preserve">, J. F., &amp; </w:t>
      </w:r>
      <w:proofErr w:type="spellStart"/>
      <w:r w:rsidRPr="00F829B7">
        <w:rPr>
          <w:rFonts w:ascii="Cambria" w:eastAsia="MS Mincho" w:hAnsi="Cambria" w:cs="Times New Roman"/>
        </w:rPr>
        <w:t>Kuri</w:t>
      </w:r>
      <w:proofErr w:type="spellEnd"/>
      <w:r w:rsidRPr="00F829B7">
        <w:rPr>
          <w:rFonts w:ascii="Cambria" w:eastAsia="MS Mincho" w:hAnsi="Cambria" w:cs="Times New Roman"/>
        </w:rPr>
        <w:t xml:space="preserve">-Alonso, I. (2019). Education and innovation in gastronomy: A case study of culinary art school in Tijuana, Mexico. In M. Peris-Ortiz, M. R. Cabrera-Flores, &amp; A. Serrano-Santoyo (Eds.), Cultural and creative industries, innovation, technology, and </w:t>
      </w:r>
      <w:r w:rsidRPr="00F829B7">
        <w:rPr>
          <w:rFonts w:ascii="Cambria" w:eastAsia="MS Mincho" w:hAnsi="Cambria" w:cs="Times New Roman"/>
        </w:rPr>
        <w:lastRenderedPageBreak/>
        <w:t xml:space="preserve">knowledge management (pp. 137-153). </w:t>
      </w:r>
      <w:r w:rsidRPr="00F829B7">
        <w:rPr>
          <w:rFonts w:ascii="Cambria" w:eastAsia="MS Mincho" w:hAnsi="Cambria" w:cs="Times New Roman"/>
          <w:lang w:val="es-ES"/>
        </w:rPr>
        <w:t>Springer. https://doi.org/10.1007/978-3-319-99590-8_7</w:t>
      </w:r>
    </w:p>
    <w:p w14:paraId="138A41CE" w14:textId="77777777" w:rsidR="00F829B7" w:rsidRPr="00F829B7" w:rsidRDefault="00F829B7" w:rsidP="00F829B7">
      <w:pPr>
        <w:rPr>
          <w:rFonts w:ascii="Cambria" w:eastAsia="MS Mincho" w:hAnsi="Cambria" w:cs="Times New Roman"/>
        </w:rPr>
      </w:pPr>
      <w:r w:rsidRPr="00F829B7">
        <w:rPr>
          <w:rFonts w:ascii="Cambria" w:eastAsia="MS Mincho" w:hAnsi="Cambria" w:cs="Times New Roman"/>
          <w:lang w:val="es-ES"/>
        </w:rPr>
        <w:t xml:space="preserve">Cabrera-Flores, M. R., León-Pozo, A., &amp; Durazo-Watanabe, E. A. (2019). </w:t>
      </w:r>
      <w:r w:rsidRPr="00F829B7">
        <w:rPr>
          <w:rFonts w:ascii="Cambria" w:eastAsia="MS Mincho" w:hAnsi="Cambria" w:cs="Times New Roman"/>
        </w:rPr>
        <w:t>Innovation and collaboration in the DNA of a cultural industry: Craft beer in Baja California. In M. Peris-Ortiz, M. R. Cabrera-Flores, &amp; A. Serrano-Santoyo (Eds.), Cultural and creative industries, innovation, technology, and knowledge management (pp. 155-171). Springer. https://doi.org/10.1007/978-3-319-99590-8_9</w:t>
      </w:r>
    </w:p>
    <w:p w14:paraId="3A0B2AAB" w14:textId="77777777" w:rsidR="00F829B7" w:rsidRPr="00F829B7" w:rsidRDefault="00F829B7" w:rsidP="00F829B7">
      <w:pPr>
        <w:rPr>
          <w:rFonts w:ascii="Cambria" w:eastAsia="MS Mincho" w:hAnsi="Cambria" w:cs="Times New Roman"/>
        </w:rPr>
      </w:pPr>
      <w:proofErr w:type="spellStart"/>
      <w:r w:rsidRPr="00F829B7">
        <w:rPr>
          <w:rFonts w:ascii="Cambria" w:eastAsia="MS Mincho" w:hAnsi="Cambria" w:cs="Times New Roman"/>
        </w:rPr>
        <w:t>Remund</w:t>
      </w:r>
      <w:proofErr w:type="spellEnd"/>
      <w:r w:rsidRPr="00F829B7">
        <w:rPr>
          <w:rFonts w:ascii="Cambria" w:eastAsia="MS Mincho" w:hAnsi="Cambria" w:cs="Times New Roman"/>
        </w:rPr>
        <w:t>, M. C., Hong, A., &amp; Peris-Ortiz, M. (2019). A model of innovative, social and sustainable entrepreneurship under the roof of the world. In M. Peris-Ortiz, M. R. Cabrera-Flores, &amp; A. Serrano-Santoyo (Eds.), Cultural and creative industries, innovation, technology, and knowledge management (pp. 63-81). Springer. https://doi.org/10.1007/978-3-319-99590-8_4</w:t>
      </w:r>
    </w:p>
    <w:p w14:paraId="5970A9C0" w14:textId="77777777" w:rsidR="00F829B7" w:rsidRPr="00F829B7" w:rsidRDefault="00F829B7" w:rsidP="00F829B7">
      <w:pPr>
        <w:rPr>
          <w:rFonts w:ascii="Cambria" w:eastAsia="MS Mincho" w:hAnsi="Cambria" w:cs="Times New Roman"/>
          <w:lang w:val="es-ES"/>
        </w:rPr>
      </w:pPr>
      <w:r w:rsidRPr="00F829B7">
        <w:rPr>
          <w:rFonts w:ascii="Cambria" w:eastAsia="MS Mincho" w:hAnsi="Cambria" w:cs="Times New Roman"/>
        </w:rPr>
        <w:t>León-</w:t>
      </w:r>
      <w:proofErr w:type="spellStart"/>
      <w:r w:rsidRPr="00F829B7">
        <w:rPr>
          <w:rFonts w:ascii="Cambria" w:eastAsia="MS Mincho" w:hAnsi="Cambria" w:cs="Times New Roman"/>
        </w:rPr>
        <w:t>Pozo</w:t>
      </w:r>
      <w:proofErr w:type="spellEnd"/>
      <w:r w:rsidRPr="00F829B7">
        <w:rPr>
          <w:rFonts w:ascii="Cambria" w:eastAsia="MS Mincho" w:hAnsi="Cambria" w:cs="Times New Roman"/>
        </w:rPr>
        <w:t xml:space="preserve">, A., </w:t>
      </w:r>
      <w:proofErr w:type="spellStart"/>
      <w:r w:rsidRPr="00F829B7">
        <w:rPr>
          <w:rFonts w:ascii="Cambria" w:eastAsia="MS Mincho" w:hAnsi="Cambria" w:cs="Times New Roman"/>
        </w:rPr>
        <w:t>Meraz</w:t>
      </w:r>
      <w:proofErr w:type="spellEnd"/>
      <w:r w:rsidRPr="00F829B7">
        <w:rPr>
          <w:rFonts w:ascii="Cambria" w:eastAsia="MS Mincho" w:hAnsi="Cambria" w:cs="Times New Roman"/>
        </w:rPr>
        <w:t xml:space="preserve">-Ruiz, L., &amp; Woolfolk-Ruiz, D. E. (2019). Wine industry in Baja California, Mexico: A gender perspective. In M. Peris-Ortiz, M. R. Cabrera-Flores, &amp; A. Serrano-Santoyo (Eds.), Cultural and creative industries, innovation, technology, and knowledge management (pp. 197-217). </w:t>
      </w:r>
      <w:r w:rsidRPr="00F829B7">
        <w:rPr>
          <w:rFonts w:ascii="Cambria" w:eastAsia="MS Mincho" w:hAnsi="Cambria" w:cs="Times New Roman"/>
          <w:lang w:val="es-ES"/>
        </w:rPr>
        <w:t>Springer. https://doi.org/10.1007/978-3-319-99590-8_11</w:t>
      </w:r>
    </w:p>
    <w:p w14:paraId="522D1D77" w14:textId="77777777" w:rsidR="00F829B7" w:rsidRPr="00F829B7" w:rsidRDefault="00F829B7" w:rsidP="00F829B7">
      <w:pPr>
        <w:rPr>
          <w:rFonts w:ascii="Cambria" w:eastAsia="MS Mincho" w:hAnsi="Cambria" w:cs="Times New Roman"/>
        </w:rPr>
      </w:pPr>
      <w:r w:rsidRPr="00F829B7">
        <w:rPr>
          <w:rFonts w:ascii="Cambria" w:eastAsia="MS Mincho" w:hAnsi="Cambria" w:cs="Times New Roman"/>
          <w:lang w:val="es-ES"/>
        </w:rPr>
        <w:t xml:space="preserve">Álamo, P., Echeverría Del Valle, M. del C., &amp; Lis-Gutiérrez, J. P. (2021). </w:t>
      </w:r>
      <w:r w:rsidRPr="00F829B7">
        <w:rPr>
          <w:rFonts w:ascii="Cambria" w:eastAsia="MS Mincho" w:hAnsi="Cambria" w:cs="Times New Roman"/>
        </w:rPr>
        <w:t>Firms as moral agents in the COVID-19 era: Ethical principles that shall guide the company’s relationship with its stakeholders. In M. Peris-Ortiz, P. Márquez, J. A. Gomez, &amp; M. López-Sieben (Eds.), Progress in ethical practices of businesses: A focus on behavioral interactions (pp. 13-28). Springer. https://doi.org/10.1007/978-3-030-60727-2_2</w:t>
      </w:r>
    </w:p>
    <w:p w14:paraId="27D03B98" w14:textId="67B7AE0F" w:rsidR="00F829B7" w:rsidRDefault="00F829B7" w:rsidP="00F829B7">
      <w:pPr>
        <w:rPr>
          <w:rFonts w:ascii="Cambria" w:eastAsia="MS Mincho" w:hAnsi="Cambria" w:cs="Times New Roman"/>
        </w:rPr>
      </w:pPr>
      <w:r w:rsidRPr="00F829B7">
        <w:rPr>
          <w:rFonts w:ascii="Cambria" w:eastAsia="MS Mincho" w:hAnsi="Cambria" w:cs="Times New Roman"/>
        </w:rPr>
        <w:t xml:space="preserve">Moreno, W., &amp; Mercader, V. (2021). Impact of the application of ethical values in the dimensions of entrepreneurship and change/innovation. In M. Peris-Ortiz, P. Márquez, J. A. Gomez, &amp; M. López-Sieben (Eds.), Progress in ethical practices of businesses: A focus on behavioral interactions (pp. 241-261). Springer. </w:t>
      </w:r>
      <w:hyperlink r:id="rId8" w:history="1">
        <w:r w:rsidR="0058680A" w:rsidRPr="001A6500">
          <w:rPr>
            <w:rStyle w:val="Hipervnculo"/>
            <w:rFonts w:ascii="Cambria" w:eastAsia="MS Mincho" w:hAnsi="Cambria" w:cs="Times New Roman"/>
          </w:rPr>
          <w:t>https://doi.org/10.1007/978-3-030-60727-2_13</w:t>
        </w:r>
      </w:hyperlink>
    </w:p>
    <w:p w14:paraId="43DC7055" w14:textId="77777777" w:rsidR="0058680A" w:rsidRPr="00250EAA" w:rsidRDefault="0058680A" w:rsidP="0058680A">
      <w:pPr>
        <w:rPr>
          <w:rFonts w:ascii="Times" w:hAnsi="Times"/>
        </w:rPr>
      </w:pPr>
      <w:bookmarkStart w:id="0" w:name="_GoBack"/>
      <w:bookmarkEnd w:id="0"/>
    </w:p>
    <w:p w14:paraId="22911F06" w14:textId="77777777" w:rsidR="0058680A" w:rsidRDefault="0058680A" w:rsidP="0058680A">
      <w:pPr>
        <w:rPr>
          <w:rFonts w:ascii="Times" w:hAnsi="Times"/>
        </w:rPr>
      </w:pPr>
    </w:p>
    <w:p w14:paraId="345FE38D" w14:textId="77777777" w:rsidR="0058680A" w:rsidRDefault="0058680A" w:rsidP="0058680A">
      <w:pPr>
        <w:rPr>
          <w:rFonts w:ascii="Times" w:hAnsi="Times"/>
        </w:rPr>
      </w:pPr>
    </w:p>
    <w:p w14:paraId="5DA95ECE" w14:textId="77777777" w:rsidR="0058680A" w:rsidRDefault="0058680A" w:rsidP="0058680A">
      <w:pPr>
        <w:rPr>
          <w:rFonts w:ascii="Times" w:hAnsi="Times"/>
        </w:rPr>
      </w:pPr>
    </w:p>
    <w:sectPr w:rsidR="0058680A" w:rsidSect="00F829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B7"/>
    <w:rsid w:val="00006177"/>
    <w:rsid w:val="00006C12"/>
    <w:rsid w:val="00007761"/>
    <w:rsid w:val="00015F30"/>
    <w:rsid w:val="00027DED"/>
    <w:rsid w:val="00031E50"/>
    <w:rsid w:val="00052A7D"/>
    <w:rsid w:val="0006307E"/>
    <w:rsid w:val="00065FF3"/>
    <w:rsid w:val="00073059"/>
    <w:rsid w:val="000B77FC"/>
    <w:rsid w:val="000D3186"/>
    <w:rsid w:val="00103090"/>
    <w:rsid w:val="001169A3"/>
    <w:rsid w:val="00125864"/>
    <w:rsid w:val="001274D4"/>
    <w:rsid w:val="001449C2"/>
    <w:rsid w:val="00150F76"/>
    <w:rsid w:val="00167964"/>
    <w:rsid w:val="00177B9C"/>
    <w:rsid w:val="00177C9A"/>
    <w:rsid w:val="001A12AB"/>
    <w:rsid w:val="001A522C"/>
    <w:rsid w:val="001B6B50"/>
    <w:rsid w:val="001C13E2"/>
    <w:rsid w:val="001D22CA"/>
    <w:rsid w:val="001D5963"/>
    <w:rsid w:val="001F1C3D"/>
    <w:rsid w:val="001F61B0"/>
    <w:rsid w:val="001F7864"/>
    <w:rsid w:val="00221582"/>
    <w:rsid w:val="00221ACA"/>
    <w:rsid w:val="002258FE"/>
    <w:rsid w:val="00245023"/>
    <w:rsid w:val="00270892"/>
    <w:rsid w:val="00277638"/>
    <w:rsid w:val="002800EE"/>
    <w:rsid w:val="0028291F"/>
    <w:rsid w:val="0029350E"/>
    <w:rsid w:val="002B5479"/>
    <w:rsid w:val="002D0734"/>
    <w:rsid w:val="002F0FD8"/>
    <w:rsid w:val="00303338"/>
    <w:rsid w:val="00313ED1"/>
    <w:rsid w:val="003474BF"/>
    <w:rsid w:val="003867C2"/>
    <w:rsid w:val="003A6068"/>
    <w:rsid w:val="003A6195"/>
    <w:rsid w:val="003E0DB0"/>
    <w:rsid w:val="003F6AF3"/>
    <w:rsid w:val="004015A9"/>
    <w:rsid w:val="00404CF1"/>
    <w:rsid w:val="00421130"/>
    <w:rsid w:val="00422B9D"/>
    <w:rsid w:val="00422D07"/>
    <w:rsid w:val="00432763"/>
    <w:rsid w:val="00435FD1"/>
    <w:rsid w:val="00455FEC"/>
    <w:rsid w:val="00473ABF"/>
    <w:rsid w:val="00486D51"/>
    <w:rsid w:val="0049110E"/>
    <w:rsid w:val="004C1644"/>
    <w:rsid w:val="004C2226"/>
    <w:rsid w:val="004E59C0"/>
    <w:rsid w:val="004F11A9"/>
    <w:rsid w:val="004F503B"/>
    <w:rsid w:val="0051444D"/>
    <w:rsid w:val="0052060A"/>
    <w:rsid w:val="005249A2"/>
    <w:rsid w:val="0053419A"/>
    <w:rsid w:val="00536C2E"/>
    <w:rsid w:val="00546944"/>
    <w:rsid w:val="00547D55"/>
    <w:rsid w:val="00563A91"/>
    <w:rsid w:val="005820EB"/>
    <w:rsid w:val="0058680A"/>
    <w:rsid w:val="00591FFE"/>
    <w:rsid w:val="005A3026"/>
    <w:rsid w:val="005A7BEE"/>
    <w:rsid w:val="005B3100"/>
    <w:rsid w:val="005E353F"/>
    <w:rsid w:val="005F2813"/>
    <w:rsid w:val="0060075F"/>
    <w:rsid w:val="00634C14"/>
    <w:rsid w:val="00634E5C"/>
    <w:rsid w:val="00650255"/>
    <w:rsid w:val="0065239C"/>
    <w:rsid w:val="006658F7"/>
    <w:rsid w:val="0067795E"/>
    <w:rsid w:val="006C2E2E"/>
    <w:rsid w:val="006F0D08"/>
    <w:rsid w:val="00707293"/>
    <w:rsid w:val="00727D9E"/>
    <w:rsid w:val="00751032"/>
    <w:rsid w:val="007B3894"/>
    <w:rsid w:val="007B433D"/>
    <w:rsid w:val="007D6B99"/>
    <w:rsid w:val="007E222A"/>
    <w:rsid w:val="007E2ACA"/>
    <w:rsid w:val="007F1E16"/>
    <w:rsid w:val="007F3546"/>
    <w:rsid w:val="00802F5D"/>
    <w:rsid w:val="00810466"/>
    <w:rsid w:val="00824A8F"/>
    <w:rsid w:val="00842C67"/>
    <w:rsid w:val="00862F99"/>
    <w:rsid w:val="008776A9"/>
    <w:rsid w:val="00880E04"/>
    <w:rsid w:val="00893028"/>
    <w:rsid w:val="008A6CFD"/>
    <w:rsid w:val="008B289E"/>
    <w:rsid w:val="008B69F7"/>
    <w:rsid w:val="008D45C3"/>
    <w:rsid w:val="008D4FCC"/>
    <w:rsid w:val="008F5B95"/>
    <w:rsid w:val="00906BD0"/>
    <w:rsid w:val="00925283"/>
    <w:rsid w:val="00931FC5"/>
    <w:rsid w:val="00947EBF"/>
    <w:rsid w:val="00952005"/>
    <w:rsid w:val="00955613"/>
    <w:rsid w:val="00961B12"/>
    <w:rsid w:val="00972DAE"/>
    <w:rsid w:val="00982D0D"/>
    <w:rsid w:val="009B64D1"/>
    <w:rsid w:val="009E153C"/>
    <w:rsid w:val="00A0413A"/>
    <w:rsid w:val="00A2764F"/>
    <w:rsid w:val="00A36E4F"/>
    <w:rsid w:val="00A533A3"/>
    <w:rsid w:val="00A702B0"/>
    <w:rsid w:val="00A709A7"/>
    <w:rsid w:val="00A77221"/>
    <w:rsid w:val="00A9656A"/>
    <w:rsid w:val="00AC7FEE"/>
    <w:rsid w:val="00AD28D9"/>
    <w:rsid w:val="00B22A4E"/>
    <w:rsid w:val="00B256DE"/>
    <w:rsid w:val="00B43570"/>
    <w:rsid w:val="00B80C6C"/>
    <w:rsid w:val="00BC3EA1"/>
    <w:rsid w:val="00BD183E"/>
    <w:rsid w:val="00BF384E"/>
    <w:rsid w:val="00BF405F"/>
    <w:rsid w:val="00C05E24"/>
    <w:rsid w:val="00C27963"/>
    <w:rsid w:val="00C6226A"/>
    <w:rsid w:val="00C6409D"/>
    <w:rsid w:val="00C73BFB"/>
    <w:rsid w:val="00C771BE"/>
    <w:rsid w:val="00C91769"/>
    <w:rsid w:val="00CA66A4"/>
    <w:rsid w:val="00CA70A4"/>
    <w:rsid w:val="00CC3730"/>
    <w:rsid w:val="00D17BEB"/>
    <w:rsid w:val="00D27873"/>
    <w:rsid w:val="00D33FF6"/>
    <w:rsid w:val="00D57EFC"/>
    <w:rsid w:val="00D80ECA"/>
    <w:rsid w:val="00D826B4"/>
    <w:rsid w:val="00D87F9B"/>
    <w:rsid w:val="00D90E2A"/>
    <w:rsid w:val="00D975BA"/>
    <w:rsid w:val="00DA3265"/>
    <w:rsid w:val="00DF58F0"/>
    <w:rsid w:val="00E0427E"/>
    <w:rsid w:val="00E30D25"/>
    <w:rsid w:val="00E3467E"/>
    <w:rsid w:val="00E41388"/>
    <w:rsid w:val="00E427F6"/>
    <w:rsid w:val="00E67160"/>
    <w:rsid w:val="00E74589"/>
    <w:rsid w:val="00E775D2"/>
    <w:rsid w:val="00E92C8F"/>
    <w:rsid w:val="00EA7594"/>
    <w:rsid w:val="00EB602F"/>
    <w:rsid w:val="00EC25DE"/>
    <w:rsid w:val="00ED7F33"/>
    <w:rsid w:val="00EF67B1"/>
    <w:rsid w:val="00F00A13"/>
    <w:rsid w:val="00F2475C"/>
    <w:rsid w:val="00F3050B"/>
    <w:rsid w:val="00F44C79"/>
    <w:rsid w:val="00F512F9"/>
    <w:rsid w:val="00F55FC8"/>
    <w:rsid w:val="00F8080D"/>
    <w:rsid w:val="00F81C0C"/>
    <w:rsid w:val="00F829B7"/>
    <w:rsid w:val="00F9220B"/>
    <w:rsid w:val="00FA2A9D"/>
    <w:rsid w:val="00FA5E2F"/>
    <w:rsid w:val="00FB795E"/>
    <w:rsid w:val="00FC00E6"/>
    <w:rsid w:val="00FE276B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173CCC"/>
  <w15:chartTrackingRefBased/>
  <w15:docId w15:val="{3C3D9E94-391F-E04E-8F36-B24CB819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9B7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29B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29B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29B7"/>
    <w:rPr>
      <w:color w:val="96607D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B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978-3-030-60727-2_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233/JIFS-1796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07/s11365-023-00935-5" TargetMode="External"/><Relationship Id="rId5" Type="http://schemas.openxmlformats.org/officeDocument/2006/relationships/hyperlink" Target="https://doi.org/10.1016/j.iedeen.2022.10021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i.org/10.1080/09654313.2023.22767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856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Rueda Armengot</dc:creator>
  <cp:keywords/>
  <dc:description/>
  <cp:lastModifiedBy>Microsoft Office User</cp:lastModifiedBy>
  <cp:revision>82</cp:revision>
  <dcterms:created xsi:type="dcterms:W3CDTF">2024-09-25T11:03:00Z</dcterms:created>
  <dcterms:modified xsi:type="dcterms:W3CDTF">2024-10-01T16:59:00Z</dcterms:modified>
</cp:coreProperties>
</file>